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9A2222">
        <w:rPr>
          <w:color w:val="000000"/>
        </w:rPr>
        <w:t>На заседании Общественного совета по развитию образования в Алтайском края подведены итоги независимой оценки качества деятельности образовательных организаций Алтайского края 2017 года.</w:t>
      </w:r>
      <w:proofErr w:type="gramEnd"/>
      <w:r w:rsidRPr="009A2222">
        <w:rPr>
          <w:color w:val="000000"/>
        </w:rPr>
        <w:t xml:space="preserve"> По результатам оценки общее количество набранных баллов ДЮСШ Мамонтовского района составило 109 балл, которые сложились из следующих показателей: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9A2222">
        <w:rPr>
          <w:rStyle w:val="a4"/>
          <w:color w:val="000000"/>
        </w:rPr>
        <w:t>«Открытость и доступность информации о деятельности образовательной организации»</w:t>
      </w:r>
      <w:r w:rsidRPr="009A2222">
        <w:rPr>
          <w:b/>
          <w:bCs/>
          <w:color w:val="000000"/>
        </w:rPr>
        <w:t> </w:t>
      </w:r>
      <w:r w:rsidRPr="009A2222">
        <w:rPr>
          <w:color w:val="000000"/>
        </w:rPr>
        <w:t>оценивался по таким показателям, как:</w:t>
      </w:r>
      <w:r w:rsidRPr="009A2222">
        <w:rPr>
          <w:color w:val="000000"/>
        </w:rPr>
        <w:br/>
        <w:t>- полнота и актуальность информации об организации, осуществляющей образовательную деятельность, и ее деятельности, размещенной на официальном сайте в информационной сети «Интернет» (5 б.)</w:t>
      </w:r>
      <w:r w:rsidRPr="009A2222">
        <w:rPr>
          <w:color w:val="000000"/>
        </w:rPr>
        <w:br/>
        <w:t>- наличие на официальном сайте организации в сети Интернет сведений о педагогических работниках организации (4 б.)</w:t>
      </w:r>
      <w:r w:rsidRPr="009A2222">
        <w:rPr>
          <w:color w:val="000000"/>
        </w:rPr>
        <w:br/>
        <w:t>- доступность взаимодействия с получателями образовательных услуг.</w:t>
      </w:r>
      <w:proofErr w:type="gramEnd"/>
      <w:r w:rsidRPr="009A2222">
        <w:rPr>
          <w:color w:val="000000"/>
        </w:rPr>
        <w:t xml:space="preserve"> Время ожидания информации при получении(6 б.)</w:t>
      </w:r>
      <w:r w:rsidRPr="009A2222">
        <w:rPr>
          <w:color w:val="000000"/>
        </w:rPr>
        <w:br/>
        <w:t>- доступность сведений о ходе рассмотрения обращений граждан, поступивших в организацию от получателей услуг (0 б.)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r w:rsidRPr="009A2222">
        <w:rPr>
          <w:color w:val="000000"/>
          <w:u w:val="single"/>
        </w:rPr>
        <w:t>ОБЩЕЕ количество баллов 15 (из 40 возможных), данный раздел внесен в план на улучшение качества работы.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r w:rsidRPr="009A2222">
        <w:rPr>
          <w:rStyle w:val="a4"/>
          <w:color w:val="000000"/>
        </w:rPr>
        <w:t>«Комфортность условий образовательных организаций»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proofErr w:type="gramStart"/>
      <w:r w:rsidRPr="009A2222">
        <w:rPr>
          <w:color w:val="000000"/>
        </w:rPr>
        <w:t>Анализ показателя «Материально-техническое и информационное обеспечение организации» показал, что по результатам опроса получателей услуг имеется недостаточное наличие комфортных условий для получения услуг, что в основном связано с состоянием материально-технической базы (8 б.)</w:t>
      </w:r>
      <w:r w:rsidRPr="009A2222">
        <w:rPr>
          <w:color w:val="000000"/>
        </w:rPr>
        <w:br/>
        <w:t>Показатель «Наличие необходимых условий для охраны и укрепления здоровья, организации питания обучающихся» также находится на удовлетворительном уровне (9 б.)</w:t>
      </w:r>
      <w:r w:rsidRPr="009A2222">
        <w:rPr>
          <w:color w:val="000000"/>
        </w:rPr>
        <w:br/>
        <w:t>Показатель «Наличие условий для индивидуальной работы с обучающимися» во</w:t>
      </w:r>
      <w:proofErr w:type="gramEnd"/>
      <w:r w:rsidRPr="009A2222">
        <w:rPr>
          <w:color w:val="000000"/>
        </w:rPr>
        <w:t xml:space="preserve"> всех образовательных организация</w:t>
      </w:r>
      <w:proofErr w:type="gramStart"/>
      <w:r w:rsidRPr="009A2222">
        <w:rPr>
          <w:color w:val="000000"/>
        </w:rPr>
        <w:t>х-</w:t>
      </w:r>
      <w:proofErr w:type="gramEnd"/>
      <w:r w:rsidRPr="009A2222">
        <w:rPr>
          <w:color w:val="000000"/>
        </w:rPr>
        <w:t xml:space="preserve"> на низком уровне, по результатам независимой оценки качества образовательная организации получила 8 баллов.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r w:rsidRPr="009A2222">
        <w:rPr>
          <w:color w:val="000000"/>
        </w:rPr>
        <w:t>Показатель «Наличие дополнительных образовательных программ» с учетом особенностей осуществляемой образовательной деятельности организации оценен как неудовлетворительный. (0 б.)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r w:rsidRPr="009A2222">
        <w:rPr>
          <w:color w:val="000000"/>
        </w:rPr>
        <w:t>Показатель «Наличие творческих способностей и интересов обучающихся» с учетом особенностей осуществляемой образовательной деятельности организации находится на среднем уровне (10 б.)</w:t>
      </w:r>
      <w:r w:rsidRPr="009A2222">
        <w:rPr>
          <w:color w:val="000000"/>
        </w:rPr>
        <w:br/>
        <w:t xml:space="preserve">В образовательных организациях дополнительного образования, относящихся к сфере культуры и спорта, психолого-педагогическая и социальная помощь обучающимся не оказывается в силу специфики образовательных организаций; в образовательных организациях, в учреждения дополнительного образования в сфере спорта функционируют медицинские </w:t>
      </w:r>
      <w:proofErr w:type="gramStart"/>
      <w:r w:rsidRPr="009A2222">
        <w:rPr>
          <w:color w:val="000000"/>
        </w:rPr>
        <w:t>кабинеты</w:t>
      </w:r>
      <w:proofErr w:type="gramEnd"/>
      <w:r w:rsidRPr="009A2222">
        <w:rPr>
          <w:color w:val="000000"/>
        </w:rPr>
        <w:t xml:space="preserve"> и имеется штатный медперсонал.</w:t>
      </w:r>
      <w:r w:rsidRPr="009A2222">
        <w:rPr>
          <w:color w:val="000000"/>
        </w:rPr>
        <w:br/>
        <w:t>Анализ возможностей оказания психолого-педагогической, медицинской и социальной помощи обучающимся оценивается на удовлетворительном уровне (9 б.)</w:t>
      </w:r>
      <w:r w:rsidRPr="009A2222">
        <w:rPr>
          <w:color w:val="000000"/>
        </w:rPr>
        <w:br/>
        <w:t xml:space="preserve">Показатель «Наличие условий организации обучения и </w:t>
      </w:r>
      <w:proofErr w:type="gramStart"/>
      <w:r w:rsidRPr="009A2222">
        <w:rPr>
          <w:color w:val="000000"/>
        </w:rPr>
        <w:t>воспитания</w:t>
      </w:r>
      <w:proofErr w:type="gramEnd"/>
      <w:r w:rsidRPr="009A2222">
        <w:rPr>
          <w:color w:val="000000"/>
        </w:rPr>
        <w:t xml:space="preserve"> обучающихся с ограниченными возможностями здоровья (ОВЗ) и инвалидов» использован с учетом особенностей осуществляемой образовательной деятельности организации</w:t>
      </w:r>
      <w:bookmarkStart w:id="0" w:name="_GoBack"/>
      <w:bookmarkEnd w:id="0"/>
      <w:r w:rsidRPr="009A2222">
        <w:rPr>
          <w:color w:val="000000"/>
        </w:rPr>
        <w:t xml:space="preserve">. Выявлена </w:t>
      </w:r>
      <w:r w:rsidRPr="009A2222">
        <w:rPr>
          <w:color w:val="000000"/>
        </w:rPr>
        <w:lastRenderedPageBreak/>
        <w:t>необходимость решения вопросов обучения детей с ограниченными возможностями здоровья и инвалидов.(0 б.)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r w:rsidRPr="009A2222">
        <w:rPr>
          <w:color w:val="000000"/>
          <w:u w:val="single"/>
        </w:rPr>
        <w:t>ОБЩЕЕ количество баллов 44 (из 70 возможных) данный раздел внесен в план на улучшение качества работы.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r w:rsidRPr="009A2222">
        <w:rPr>
          <w:rStyle w:val="a4"/>
          <w:color w:val="000000"/>
        </w:rPr>
        <w:t>Критерию «Доброжелательность, вежливость и компетентность работников»</w:t>
      </w:r>
      <w:r w:rsidRPr="009A2222">
        <w:rPr>
          <w:color w:val="000000"/>
        </w:rPr>
        <w:t> ДЮСШ оценена на высоком уровне, замечаний по данному вопросу не выявлено.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r w:rsidRPr="009A2222">
        <w:rPr>
          <w:color w:val="000000"/>
          <w:u w:val="single"/>
        </w:rPr>
        <w:t>ОБЩЕЕ количество баллов 20 (из 20 возможных).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r w:rsidRPr="009A2222">
        <w:rPr>
          <w:rStyle w:val="a4"/>
          <w:color w:val="000000"/>
        </w:rPr>
        <w:t>Критерий удовлетворенность получателей образовательных услуг качеством деятельности образовательной организации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r w:rsidRPr="009A2222">
        <w:rPr>
          <w:color w:val="000000"/>
        </w:rPr>
        <w:t>Анализ показателя «Доля получателей образовательных услуг, удовлетворенных материально - техническим обеспечением организации» показывает отличный уровень удовлетворенности получателей образовательных услуг материально-техническим обеспечением 100% (10б.)</w:t>
      </w:r>
      <w:r w:rsidRPr="009A2222">
        <w:rPr>
          <w:color w:val="000000"/>
        </w:rPr>
        <w:br/>
        <w:t>Анализ показателя «Доля получателей образовательных услуг, удовлетворенных качеством предоставляемых образовательных услуг», показывает отличный уровень удовлетворенности получателей образовательных услуг 100% (10б.)</w:t>
      </w:r>
      <w:r w:rsidRPr="009A2222">
        <w:rPr>
          <w:color w:val="000000"/>
        </w:rPr>
        <w:br/>
        <w:t>Анализ показателя «Доля получателей образовательных услуг, которые готовы рекомендовать организацию родственникам и знакомым» показал, что 100 % опрошенных готовы рекомендовать образовательные организации дополнительного образования родственникам и знакомым.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r w:rsidRPr="009A2222">
        <w:rPr>
          <w:color w:val="000000"/>
          <w:u w:val="single"/>
        </w:rPr>
        <w:t>ОБЩЕЕ количество баллов 30 (из 30 возможных).</w:t>
      </w:r>
    </w:p>
    <w:p w:rsidR="009A2222" w:rsidRPr="009A2222" w:rsidRDefault="009A2222" w:rsidP="009A2222">
      <w:pPr>
        <w:pStyle w:val="a3"/>
        <w:shd w:val="clear" w:color="auto" w:fill="FFFFFF"/>
        <w:jc w:val="both"/>
        <w:rPr>
          <w:color w:val="000000"/>
        </w:rPr>
      </w:pPr>
      <w:r w:rsidRPr="009A2222">
        <w:rPr>
          <w:color w:val="000000"/>
        </w:rPr>
        <w:t>По итогам оценки, количество баллов ДЮСШ чуть ниже среднего. В план улучшения работы будет внесены все недочеты и исправлены в установленные сроки.</w:t>
      </w:r>
    </w:p>
    <w:p w:rsidR="00B16C8D" w:rsidRPr="009A2222" w:rsidRDefault="00B16C8D" w:rsidP="009A22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C8D" w:rsidRPr="009A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222"/>
    <w:rsid w:val="00304CED"/>
    <w:rsid w:val="009A2222"/>
    <w:rsid w:val="00B1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2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2021-01-19T08:10:00Z</dcterms:created>
  <dcterms:modified xsi:type="dcterms:W3CDTF">2021-01-19T08:28:00Z</dcterms:modified>
</cp:coreProperties>
</file>